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B" w:rsidRPr="00AF2ACB" w:rsidRDefault="00AF2ACB" w:rsidP="007D15E4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  <w:r w:rsidRPr="00AF2AC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49E05B" wp14:editId="3330D6CB">
            <wp:simplePos x="0" y="0"/>
            <wp:positionH relativeFrom="column">
              <wp:posOffset>-925830</wp:posOffset>
            </wp:positionH>
            <wp:positionV relativeFrom="paragraph">
              <wp:posOffset>-398145</wp:posOffset>
            </wp:positionV>
            <wp:extent cx="9544050" cy="18618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ACEFBA" wp14:editId="4C75A56F">
            <wp:simplePos x="0" y="0"/>
            <wp:positionH relativeFrom="column">
              <wp:posOffset>-209550</wp:posOffset>
            </wp:positionH>
            <wp:positionV relativeFrom="paragraph">
              <wp:posOffset>128905</wp:posOffset>
            </wp:positionV>
            <wp:extent cx="688975" cy="1085850"/>
            <wp:effectExtent l="0" t="0" r="0" b="0"/>
            <wp:wrapNone/>
            <wp:docPr id="2" name="Рисунок 2" descr="Лого Училище_№2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Училище_№2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CB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t>Краевое государственное профессиональное образовательное автономное учреждение</w:t>
      </w:r>
    </w:p>
    <w:p w:rsidR="00AF2ACB" w:rsidRPr="00AF2ACB" w:rsidRDefault="00AF2ACB" w:rsidP="00AF2A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4"/>
          <w:szCs w:val="24"/>
          <w:lang w:eastAsia="ru-RU"/>
        </w:rPr>
      </w:pPr>
      <w:r w:rsidRPr="00AF2ACB">
        <w:rPr>
          <w:rFonts w:ascii="Arial Narrow" w:eastAsia="Times New Roman" w:hAnsi="Arial Narrow" w:cs="Times New Roman"/>
          <w:b/>
          <w:noProof/>
          <w:sz w:val="24"/>
          <w:szCs w:val="24"/>
          <w:lang w:eastAsia="ru-RU"/>
        </w:rPr>
        <w:t>«Камчатский морской энергетический техникум»</w:t>
      </w:r>
    </w:p>
    <w:p w:rsidR="00AF2ACB" w:rsidRPr="00AF2ACB" w:rsidRDefault="00AF2ACB" w:rsidP="00AF2ACB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p w:rsidR="00AF2ACB" w:rsidRDefault="00AF2ACB" w:rsidP="00AF2AC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t xml:space="preserve"> </w:t>
      </w:r>
      <w:r w:rsidRPr="00AF2ACB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t xml:space="preserve">г. Петропавловск-Камчатский, ул. Чубарова, д.1, </w:t>
      </w:r>
      <w:r w:rsidRPr="00AF2ACB">
        <w:rPr>
          <w:rFonts w:ascii="Arial Narrow" w:eastAsia="Times New Roman" w:hAnsi="Arial Narrow" w:cs="Times New Roman"/>
          <w:sz w:val="24"/>
          <w:szCs w:val="24"/>
          <w:lang w:eastAsia="ru-RU"/>
        </w:rPr>
        <w:sym w:font="Wingdings" w:char="F028"/>
      </w:r>
      <w:r w:rsidRPr="00AF2AC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8 (4152) 29-67-48, </w:t>
      </w:r>
      <w:hyperlink r:id="rId7" w:history="1">
        <w:r w:rsidRPr="00AF2ACB">
          <w:rPr>
            <w:rStyle w:val="a5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AF2ACB">
          <w:rPr>
            <w:rStyle w:val="a5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eastAsia="ru-RU"/>
          </w:rPr>
          <w:t>.kammt.ru</w:t>
        </w:r>
      </w:hyperlink>
      <w:r w:rsidRPr="00AF2ACB">
        <w:rPr>
          <w:rFonts w:ascii="Arial Narrow" w:eastAsia="Times New Roman" w:hAnsi="Arial Narrow" w:cs="Times New Roman"/>
          <w:sz w:val="24"/>
          <w:szCs w:val="24"/>
          <w:lang w:eastAsia="ru-RU"/>
        </w:rPr>
        <w:t>, кмэт.рф</w:t>
      </w:r>
    </w:p>
    <w:p w:rsidR="00AF2ACB" w:rsidRDefault="00AF2ACB" w:rsidP="00AF2AC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F2ACB" w:rsidRDefault="00AF2ACB" w:rsidP="00AF2AC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F2ACB" w:rsidRPr="00AF2ACB" w:rsidRDefault="00AF2ACB" w:rsidP="00AF2ACB">
      <w:pPr>
        <w:spacing w:after="0" w:line="240" w:lineRule="auto"/>
        <w:jc w:val="center"/>
        <w:rPr>
          <w:rFonts w:ascii="Arial Narrow" w:hAnsi="Arial Narrow"/>
          <w:i/>
          <w:color w:val="FFFFFF" w:themeColor="background1"/>
          <w:sz w:val="26"/>
          <w:szCs w:val="26"/>
        </w:rPr>
      </w:pPr>
      <w:r w:rsidRPr="00AF2ACB">
        <w:rPr>
          <w:rFonts w:ascii="Arial Narrow" w:eastAsia="Times New Roman" w:hAnsi="Arial Narrow" w:cs="Times New Roman"/>
          <w:i/>
          <w:color w:val="FFFFFF" w:themeColor="background1"/>
          <w:sz w:val="26"/>
          <w:szCs w:val="26"/>
          <w:lang w:eastAsia="ru-RU"/>
        </w:rPr>
        <w:t>Чтобы выйти в море, нужны сертификаты. Чтобы вернуться, нужны знания.</w:t>
      </w:r>
    </w:p>
    <w:p w:rsidR="00F46841" w:rsidRDefault="00F46841"/>
    <w:p w:rsidR="00721CD2" w:rsidRDefault="00721CD2"/>
    <w:p w:rsidR="00721CD2" w:rsidRPr="00721CD2" w:rsidRDefault="00721CD2" w:rsidP="00721C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учебного проекта</w:t>
      </w:r>
    </w:p>
    <w:p w:rsidR="00721CD2" w:rsidRPr="00721CD2" w:rsidRDefault="00721CD2" w:rsidP="00721C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«Исследование остойчивости и плавучести морских судов»</w:t>
      </w:r>
      <w:r w:rsidRPr="00721CD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</w:t>
      </w:r>
    </w:p>
    <w:p w:rsidR="00721CD2" w:rsidRPr="00721CD2" w:rsidRDefault="00721CD2" w:rsidP="00721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2535"/>
        <w:gridCol w:w="2641"/>
        <w:gridCol w:w="3170"/>
      </w:tblGrid>
      <w:tr w:rsidR="00721CD2" w:rsidRPr="00721CD2" w:rsidTr="00721CD2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721CD2" w:rsidRPr="00721CD2" w:rsidRDefault="00721CD2" w:rsidP="00721CD2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Этапы</w:t>
            </w:r>
          </w:p>
        </w:tc>
        <w:tc>
          <w:tcPr>
            <w:tcW w:w="2535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41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70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преподавателя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CD2" w:rsidRPr="00721CD2" w:rsidTr="00721CD2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1.Погружение в проект. Вводная часть</w:t>
            </w:r>
          </w:p>
        </w:tc>
        <w:tc>
          <w:tcPr>
            <w:tcW w:w="2535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освоения </w:t>
            </w:r>
            <w:proofErr w:type="gramStart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ОП.06 «Теория и устройство судна»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Мореходные качества судна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вопросов темы, целей и задач, типа проекта, разделение учебной группы на исследовательские подгруппы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тестирования с помощью приложения </w:t>
            </w: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Plickers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Вживаются в ситуацию.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(с подачи преподавателя) проблемы («мозговая атака» с последующим коллективным обсуждением).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информацию.</w:t>
            </w:r>
          </w:p>
        </w:tc>
        <w:tc>
          <w:tcPr>
            <w:tcW w:w="3170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Мотивирует </w:t>
            </w:r>
            <w:proofErr w:type="gramStart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вводной презентации.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и объясняет цели и задачи проекта.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Продумывает возможные варианты проблем в рамках темы «Исследование остойчивости и плавучести морского судна», подводит обучающихся к самостоятельному определению проблемы проекта.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Наблюдает.</w:t>
            </w:r>
          </w:p>
        </w:tc>
      </w:tr>
      <w:tr w:rsidR="00721CD2" w:rsidRPr="00721CD2" w:rsidTr="00721CD2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деятельности</w:t>
            </w:r>
          </w:p>
        </w:tc>
        <w:tc>
          <w:tcPr>
            <w:tcW w:w="2535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источников необходимой информации.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исследования.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в группе.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критериев оценки результатов работы над проектом.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презентации проекта.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решению задач проекта по группам.</w:t>
            </w:r>
          </w:p>
        </w:tc>
        <w:tc>
          <w:tcPr>
            <w:tcW w:w="2641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информацию.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состав исследовательской подгруппы   и распределяют роли в группах.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планирование работы в группах.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форму презентации результатов.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и обосновывают свои критерии оценки работы над проектом.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Консультируются с преподавателем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возможные варианты состава групп и распределение ролей в группах.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помогает </w:t>
            </w:r>
            <w:proofErr w:type="gramStart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анализе, поиске источников информации, планировании, выборе форм презентации 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Консультирует </w:t>
            </w:r>
            <w:proofErr w:type="gramStart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их просьбе).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Наблюдает.</w:t>
            </w:r>
          </w:p>
        </w:tc>
      </w:tr>
      <w:tr w:rsidR="00721CD2" w:rsidRPr="00721CD2" w:rsidTr="00721CD2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3.Осуществление деятельности</w:t>
            </w:r>
          </w:p>
        </w:tc>
        <w:tc>
          <w:tcPr>
            <w:tcW w:w="2535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интеллектуальной игре «Морские баталии»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в техническом кружке судомоделирования </w:t>
            </w:r>
            <w:proofErr w:type="gramStart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морского судна.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судовой технической документации, касаемой обеспечения норм плавучести и остойчивости судна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тематических встречах – беседах с морскими специалистами ПАО «Океанрыбфлот»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 и самостоятельно работают над </w:t>
            </w: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выполнением проекта в соответствии со своей ролью 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недостающие знания.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Консультируются с преподавателем.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промежуточных обсуждениях полученных данных в группах (на уроках, занятиях в кружке судомоделирования)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проект.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подготовку к защите проекта, участвуют в коллективном самоанализе.</w:t>
            </w:r>
          </w:p>
        </w:tc>
        <w:tc>
          <w:tcPr>
            <w:tcW w:w="3170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Консультирует </w:t>
            </w:r>
            <w:proofErr w:type="gramStart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</w:t>
            </w:r>
            <w:bookmarkStart w:id="0" w:name="_GoBack"/>
            <w:bookmarkEnd w:id="0"/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Контролирует деятельность исследовательских групп.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Наблюдает.</w:t>
            </w:r>
          </w:p>
        </w:tc>
      </w:tr>
      <w:tr w:rsidR="00721CD2" w:rsidRPr="00721CD2" w:rsidTr="00721CD2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4.Защита проекта</w:t>
            </w:r>
          </w:p>
        </w:tc>
        <w:tc>
          <w:tcPr>
            <w:tcW w:w="2535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обоснование процесса проектирования, объяснение полученных результатов.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результатов, причин успехов и неудач.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результатов.</w:t>
            </w:r>
          </w:p>
        </w:tc>
        <w:tc>
          <w:tcPr>
            <w:tcW w:w="2641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Защищают проект (демонстрируют понимание проблемы, целей и задач проекта, умение планировать и осуществлять деятельность, найденный способ решения проблемы, умения аргументировать свои выводы и оппонировать).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анализе и оценке результатов проекта.</w:t>
            </w:r>
          </w:p>
        </w:tc>
        <w:tc>
          <w:tcPr>
            <w:tcW w:w="3170" w:type="dxa"/>
          </w:tcPr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коллективном анализе и оценке результатов работы над проектом.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полученные результаты.</w:t>
            </w:r>
          </w:p>
          <w:p w:rsidR="00721CD2" w:rsidRPr="00721CD2" w:rsidRDefault="00721CD2" w:rsidP="00721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работы.</w:t>
            </w:r>
          </w:p>
        </w:tc>
      </w:tr>
    </w:tbl>
    <w:p w:rsidR="00721CD2" w:rsidRPr="00721CD2" w:rsidRDefault="00721CD2" w:rsidP="00721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D2" w:rsidRPr="00721CD2" w:rsidRDefault="00721CD2" w:rsidP="0072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D2" w:rsidRPr="00721CD2" w:rsidRDefault="00721CD2" w:rsidP="0072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D2" w:rsidRPr="00AF2ACB" w:rsidRDefault="00721CD2"/>
    <w:sectPr w:rsidR="00721CD2" w:rsidRPr="00AF2ACB" w:rsidSect="00AF2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B"/>
    <w:rsid w:val="00721CD2"/>
    <w:rsid w:val="007D15E4"/>
    <w:rsid w:val="00AF2ACB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2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m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НПО ''ПУ №2''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2017-05-24T00:08:00Z</cp:lastPrinted>
  <dcterms:created xsi:type="dcterms:W3CDTF">2017-11-14T05:56:00Z</dcterms:created>
  <dcterms:modified xsi:type="dcterms:W3CDTF">2017-11-14T05:56:00Z</dcterms:modified>
</cp:coreProperties>
</file>