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62" w:rsidRPr="00A760CE" w:rsidRDefault="00E85F62" w:rsidP="00E85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0CE">
        <w:rPr>
          <w:rFonts w:ascii="Times New Roman" w:hAnsi="Times New Roman" w:cs="Times New Roman"/>
          <w:sz w:val="28"/>
          <w:szCs w:val="28"/>
        </w:rPr>
        <w:t>Визитная карточка учебного проекта</w:t>
      </w:r>
    </w:p>
    <w:p w:rsidR="00E85F62" w:rsidRPr="00614956" w:rsidRDefault="00E85F62" w:rsidP="00E85F62"/>
    <w:tbl>
      <w:tblPr>
        <w:tblW w:w="9606" w:type="dxa"/>
        <w:tblLook w:val="0000"/>
      </w:tblPr>
      <w:tblGrid>
        <w:gridCol w:w="2279"/>
        <w:gridCol w:w="251"/>
        <w:gridCol w:w="824"/>
        <w:gridCol w:w="2694"/>
        <w:gridCol w:w="3523"/>
        <w:gridCol w:w="35"/>
      </w:tblGrid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Зимоглядова Ольга Анатольевна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Del="0097710E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Камчатский край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г. Петропавловск-Камчатский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Номер и/или название шк</w:t>
            </w:r>
            <w:r w:rsidRPr="00614956">
              <w:rPr>
                <w:rFonts w:ascii="Times New Roman" w:hAnsi="Times New Roman" w:cs="Times New Roman"/>
                <w:color w:val="auto"/>
              </w:rPr>
              <w:t>о</w:t>
            </w:r>
            <w:r w:rsidRPr="0061495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6252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«Средняя школа № 4 имени А.М. Горького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925EB7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2017 Год Экологии – настало время созидать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Данный проект помогает решать важнейшую задачу «обеспечить просвещение по вопросам развития и сохранения окружающей среды для людей всех возрастов» в рамках современного экологического образования. </w:t>
            </w:r>
          </w:p>
          <w:p w:rsidR="00E85F62" w:rsidRPr="007E56C9" w:rsidRDefault="00E85F62" w:rsidP="00CE047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</w:rPr>
            </w:pPr>
            <w:r w:rsidRPr="007E56C9">
              <w:rPr>
                <w:iCs/>
                <w:color w:val="252525"/>
              </w:rPr>
              <w:t>Проект не только направлен на "погружение" четвероклассников в учебный материал по разделу "Органы чувств и охрана здоровья" предмета Окружающий мир, но и призывает изучать закономерности взаимодействия людей с окружающей средой, вопросы сохранения здоровья людей, влияние отдельных факторов среды на здоровье и жизнедеятельность людей.</w:t>
            </w:r>
          </w:p>
          <w:p w:rsidR="00E85F62" w:rsidRDefault="00E85F62" w:rsidP="00CE047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Результаты своих исследований учащиеся оформляют в виде </w:t>
            </w:r>
            <w:proofErr w:type="gramStart"/>
            <w:r>
              <w:rPr>
                <w:rFonts w:ascii="Times New Roman" w:hAnsi="Times New Roman" w:cs="Times New Roman"/>
                <w:color w:val="auto"/>
                <w:spacing w:val="5"/>
              </w:rPr>
              <w:t>презентаций</w:t>
            </w:r>
            <w:proofErr w:type="gramEnd"/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«Какие легкие у нашей школы?», «Полезно ли нам то, что нас окружает?», «Вода и ее свойства», буклета «Входите в лес не диким зверем», «Как вести себя в природе», а также в виде выставки рисунков на темы: «Охрана воды», «Огонь – друг или враг?».</w:t>
            </w:r>
          </w:p>
          <w:p w:rsidR="00E85F62" w:rsidRPr="007E56C9" w:rsidRDefault="00E85F62" w:rsidP="00CE047B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52525"/>
              </w:rPr>
            </w:pPr>
            <w:r w:rsidRPr="007E56C9">
              <w:rPr>
                <w:iCs/>
                <w:color w:val="252525"/>
              </w:rPr>
              <w:t>Результатом участия в проекте стало стремление участников не только самим заботиться об окружающей среде (озеленение пришкольной территории, акции "Друзья птиц", "День воды", уборка мусора на пришкольной территории) но и привлечение к этим мероприятиям своих родителей.</w:t>
            </w:r>
          </w:p>
          <w:p w:rsidR="00E85F62" w:rsidRPr="00614956" w:rsidRDefault="00E85F62" w:rsidP="00CE047B">
            <w:pPr>
              <w:pStyle w:val="Default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Итогом проекта становится праздник «Путешествие капельки».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61495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61495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61495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«Окружающий мир», А.А. Вахрушев,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«Мир вокруг нас», А.А. Плешаков.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61495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614956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61495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61495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 класс.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уроков, 4 недели.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495E1F">
              <w:rPr>
                <w:rFonts w:ascii="Times New Roman" w:hAnsi="Times New Roman" w:cs="Times New Roman"/>
                <w:color w:val="0000FF"/>
                <w:spacing w:val="5"/>
              </w:rPr>
              <w:lastRenderedPageBreak/>
              <w:t>Окружающий мир</w:t>
            </w:r>
          </w:p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Биосфера – глобальная экосистема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знать: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Планета Земля – дом живых существ.</w:t>
            </w:r>
          </w:p>
          <w:p w:rsidR="00E85F62" w:rsidRDefault="00E85F62" w:rsidP="00CE047B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Основные группы живых существ, их приспособленность к условиям существования.</w:t>
            </w:r>
          </w:p>
          <w:p w:rsidR="00E85F62" w:rsidRDefault="00E85F62" w:rsidP="00CE047B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Основные среды обитания живых организмов: водная, воздушная, почва, живой организм.</w:t>
            </w:r>
          </w:p>
          <w:p w:rsidR="00E85F62" w:rsidRDefault="00E85F62" w:rsidP="00CE047B">
            <w:pPr>
              <w:pStyle w:val="Default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Влияние деятельности человека на условия жизни живых существ.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уметь: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Участвовать в оздоровлении окружающей среды.</w:t>
            </w:r>
          </w:p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Экосистемы элементарные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знать: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Разнообразие организмов своей местности, примеры связей между ними.</w:t>
            </w:r>
          </w:p>
          <w:p w:rsidR="00E85F62" w:rsidRDefault="00E85F62" w:rsidP="00CE047B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Значение тепла, света, воды, воздуха, почвы для жизни живых организмов.</w:t>
            </w:r>
          </w:p>
          <w:p w:rsidR="00E85F62" w:rsidRDefault="00E85F62" w:rsidP="00CE047B">
            <w:pPr>
              <w:pStyle w:val="Default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Правила поведения в местных экосистемах.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уметь: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Выполнять правила поведения в природе.</w:t>
            </w:r>
          </w:p>
          <w:p w:rsidR="00E85F62" w:rsidRDefault="00E85F62" w:rsidP="00CE047B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Применять знания и умения обращения с живыми организмами.</w:t>
            </w:r>
          </w:p>
          <w:p w:rsidR="00E85F62" w:rsidRDefault="00E85F62" w:rsidP="00CE047B">
            <w:pPr>
              <w:pStyle w:val="Default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Участвовать в деятельности по охране окружающей среды своей местности.</w:t>
            </w:r>
          </w:p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Человек и человечество в экосистемах Земли</w:t>
            </w:r>
          </w:p>
          <w:p w:rsidR="00E85F62" w:rsidRPr="003E1DBA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3E1DBA">
              <w:rPr>
                <w:rFonts w:ascii="Times New Roman" w:hAnsi="Times New Roman" w:cs="Times New Roman"/>
                <w:color w:val="auto"/>
                <w:spacing w:val="5"/>
              </w:rPr>
              <w:t>Учащиеся должны знать:</w:t>
            </w:r>
          </w:p>
          <w:p w:rsidR="00E85F62" w:rsidRPr="00635263" w:rsidRDefault="00E85F62" w:rsidP="00CE047B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635263">
              <w:rPr>
                <w:rFonts w:ascii="Times New Roman" w:hAnsi="Times New Roman" w:cs="Times New Roman"/>
                <w:color w:val="auto"/>
                <w:spacing w:val="5"/>
              </w:rPr>
              <w:t>Человек – природное существо и часть общества.</w:t>
            </w:r>
          </w:p>
          <w:p w:rsidR="00E85F62" w:rsidRDefault="00E85F62" w:rsidP="00CE047B">
            <w:pPr>
              <w:pStyle w:val="Default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635263">
              <w:rPr>
                <w:rFonts w:ascii="Times New Roman" w:hAnsi="Times New Roman" w:cs="Times New Roman"/>
                <w:color w:val="auto"/>
                <w:spacing w:val="5"/>
              </w:rPr>
              <w:t>Условия, влияющие на сохранение здоровья или способствующие возникновению болезней.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уметь: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Соблюдать правила здорового образа жизни.</w:t>
            </w:r>
          </w:p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Методы исследования экологических взаимодействий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635263">
              <w:rPr>
                <w:rFonts w:ascii="Times New Roman" w:hAnsi="Times New Roman" w:cs="Times New Roman"/>
                <w:color w:val="auto"/>
                <w:spacing w:val="5"/>
              </w:rPr>
              <w:t>Учащиеся должны знать: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Особенности метода наблюдения.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Учащиеся должны уметь: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Наблюдать за предметами и явлениями окружающей среды по предложенному плану или схеме.</w:t>
            </w:r>
          </w:p>
          <w:p w:rsidR="00E85F62" w:rsidRDefault="00E85F62" w:rsidP="00CE047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Оформлять результаты наблюдений в виде простейших схем, рисунков, описаний.</w:t>
            </w:r>
          </w:p>
          <w:p w:rsidR="00E85F62" w:rsidRPr="00635263" w:rsidRDefault="00E85F62" w:rsidP="00CE047B">
            <w:pPr>
              <w:pStyle w:val="Default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Ставить простейшие опыты с объектами неживой и живой природы.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b/>
                <w:color w:val="auto"/>
              </w:rPr>
              <w:t xml:space="preserve">Дидактические </w:t>
            </w:r>
            <w:proofErr w:type="gramStart"/>
            <w:r w:rsidRPr="00614956">
              <w:rPr>
                <w:rFonts w:ascii="Times New Roman" w:hAnsi="Times New Roman" w:cs="Times New Roman"/>
                <w:b/>
                <w:color w:val="auto"/>
              </w:rPr>
              <w:t>цели</w:t>
            </w:r>
            <w:proofErr w:type="gramEnd"/>
            <w:r w:rsidRPr="00614956">
              <w:rPr>
                <w:rFonts w:ascii="Times New Roman" w:hAnsi="Times New Roman" w:cs="Times New Roman"/>
                <w:b/>
                <w:color w:val="auto"/>
              </w:rPr>
              <w:t xml:space="preserve"> / Ожидаемые результаты обучения</w:t>
            </w:r>
            <w:r w:rsidRPr="0061495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>Работа над проектом «</w:t>
            </w:r>
            <w:r>
              <w:rPr>
                <w:rFonts w:ascii="Times New Roman" w:hAnsi="Times New Roman" w:cs="Times New Roman"/>
                <w:iCs/>
                <w:color w:val="auto"/>
              </w:rPr>
              <w:t>2017 Год Экологии – настало время созидать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», в рамках предмета «Окружающий мир» направлена на достижение следующих целей:</w:t>
            </w:r>
          </w:p>
          <w:p w:rsidR="00E85F62" w:rsidRDefault="00E85F62" w:rsidP="00CE047B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развитие умений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наблюдать, характеризовать, анализировать, обобщать объекты окружающего мира, рассуждать, решать творческие задачи;</w:t>
            </w:r>
          </w:p>
          <w:p w:rsidR="00E85F62" w:rsidRDefault="00E85F62" w:rsidP="00CE047B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освоение знаний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об окружающем мире, о человеке и его месте в природе и обществе;</w:t>
            </w:r>
          </w:p>
          <w:p w:rsidR="00E85F62" w:rsidRDefault="00E85F62" w:rsidP="00CE047B">
            <w:pPr>
              <w:pStyle w:val="Default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воспитание</w:t>
            </w:r>
            <w:r w:rsidRPr="00B6757B">
              <w:rPr>
                <w:rFonts w:ascii="Times New Roman" w:hAnsi="Times New Roman" w:cs="Times New Roman"/>
                <w:color w:val="auto"/>
                <w:spacing w:val="5"/>
              </w:rPr>
              <w:t xml:space="preserve"> позитивного эмоционально-ценностного отношения к окружающему миру,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экологической и духовно-нравственной культуры; потребности участвовать в творческой деятельности в природе и обществе, сохранять и укреплять здоровье.</w:t>
            </w:r>
          </w:p>
          <w:p w:rsidR="00E85F62" w:rsidRPr="00495E1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</w:pPr>
            <w:r w:rsidRPr="00495E1F">
              <w:rPr>
                <w:rFonts w:ascii="Times New Roman" w:hAnsi="Times New Roman" w:cs="Times New Roman"/>
                <w:color w:val="FF0000"/>
                <w:spacing w:val="5"/>
                <w:u w:val="single"/>
              </w:rPr>
              <w:t>После завершения проекта учащиеся смогут овладеть:</w:t>
            </w:r>
          </w:p>
          <w:p w:rsidR="00E85F62" w:rsidRDefault="00E85F62" w:rsidP="00CE047B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приемами и навыками исследовательской деятельности;</w:t>
            </w:r>
          </w:p>
          <w:p w:rsidR="00E85F62" w:rsidRPr="00B6757B" w:rsidRDefault="00E85F62" w:rsidP="00CE047B">
            <w:pPr>
              <w:pStyle w:val="Default"/>
              <w:numPr>
                <w:ilvl w:val="0"/>
                <w:numId w:val="8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навыками использования источников дополнительной литературы (словари, справочная литература);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0C694F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0C694F">
              <w:rPr>
                <w:rFonts w:ascii="Times New Roman" w:hAnsi="Times New Roman" w:cs="Times New Roman"/>
                <w:b/>
                <w:color w:val="auto"/>
              </w:rPr>
              <w:t xml:space="preserve">Вопросы, направляющие проект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AE1B0C">
              <w:rPr>
                <w:iCs/>
                <w:color w:val="252525"/>
              </w:rPr>
              <w:t>Какая окружающая среда комфортна для нашего многогранного мира чувств?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614956">
              <w:rPr>
                <w:rFonts w:ascii="Times New Roman" w:hAnsi="Times New Roman" w:cs="Times New Roman"/>
                <w:color w:val="auto"/>
              </w:rPr>
              <w:t>е</w:t>
            </w:r>
            <w:r w:rsidRPr="0061495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AE1B0C">
              <w:rPr>
                <w:iCs/>
                <w:color w:val="252525"/>
              </w:rPr>
              <w:t>1. Полезно ли нам то, что мы вдыхаем?</w:t>
            </w:r>
          </w:p>
          <w:p w:rsidR="00E85F62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color w:val="252525"/>
              </w:rPr>
            </w:pPr>
            <w:r w:rsidRPr="00AE1B0C">
              <w:rPr>
                <w:iCs/>
                <w:color w:val="252525"/>
              </w:rPr>
              <w:t>2. Какие изменения окружающей среды ведут к нарушению</w:t>
            </w:r>
          </w:p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>
              <w:rPr>
                <w:iCs/>
                <w:color w:val="252525"/>
              </w:rPr>
              <w:t xml:space="preserve">   </w:t>
            </w:r>
            <w:r w:rsidRPr="00AE1B0C">
              <w:rPr>
                <w:iCs/>
                <w:color w:val="252525"/>
              </w:rPr>
              <w:t xml:space="preserve"> функций органов чувств человека?</w:t>
            </w:r>
          </w:p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AE1B0C">
              <w:rPr>
                <w:iCs/>
                <w:color w:val="252525"/>
              </w:rPr>
              <w:t>3. Как быть здоровым?</w:t>
            </w:r>
          </w:p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AE1B0C">
              <w:rPr>
                <w:iCs/>
                <w:color w:val="252525"/>
              </w:rPr>
              <w:t>4. Как вести себя в природе, чтобы не причинить ей вред?</w:t>
            </w:r>
          </w:p>
          <w:p w:rsidR="00E85F62" w:rsidRPr="00AE1B0C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AE1B0C">
              <w:rPr>
                <w:iCs/>
                <w:color w:val="252525"/>
              </w:rPr>
              <w:t>5. Экология для человека или человек для Экологии?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8E196E" w:rsidRDefault="00E85F62" w:rsidP="00CE047B">
            <w:pPr>
              <w:pStyle w:val="a5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1. Для чего и как мы дышим?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 xml:space="preserve">2. С </w:t>
            </w:r>
            <w:proofErr w:type="gramStart"/>
            <w:r w:rsidRPr="008E196E">
              <w:rPr>
                <w:iCs/>
                <w:color w:val="252525"/>
              </w:rPr>
              <w:t>помощью</w:t>
            </w:r>
            <w:proofErr w:type="gramEnd"/>
            <w:r w:rsidRPr="008E196E">
              <w:rPr>
                <w:iCs/>
                <w:color w:val="252525"/>
              </w:rPr>
              <w:t xml:space="preserve"> каких органов человек воспринимает информацию об окружающей его среде?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3. Какие правила гигиены органов чувств вы знаете?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4. Какая наука занимается изучением состояния здоровья людей, а также прогнозом состояния здоровья будущих поколений?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5. Как сохранить хорошее обоняние?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6. Как сделать воздух чище?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7. Какие звуки и запахи нам полезны?</w:t>
            </w:r>
          </w:p>
          <w:p w:rsidR="00E85F62" w:rsidRPr="008E196E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252525"/>
              </w:rPr>
            </w:pPr>
            <w:r w:rsidRPr="008E196E">
              <w:rPr>
                <w:iCs/>
                <w:color w:val="252525"/>
              </w:rPr>
              <w:t>8. Откуда появляются в окружающей среде загрязняющие вещества?</w:t>
            </w:r>
          </w:p>
          <w:p w:rsidR="00E85F62" w:rsidRPr="00614956" w:rsidRDefault="00E85F62" w:rsidP="00CE047B">
            <w:pPr>
              <w:pStyle w:val="a5"/>
              <w:shd w:val="clear" w:color="auto" w:fill="FFFFFF"/>
              <w:spacing w:before="0" w:beforeAutospacing="0" w:after="0" w:afterAutospacing="0"/>
            </w:pPr>
            <w:r w:rsidRPr="008E196E">
              <w:rPr>
                <w:iCs/>
                <w:color w:val="252525"/>
              </w:rPr>
              <w:t>9. Что необходимо нам делать, чтобы окружающая среда помогала нам как можно дольше сохранить здоровье?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95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35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95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355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95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61495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trHeight w:val="895"/>
        </w:trPr>
        <w:tc>
          <w:tcPr>
            <w:tcW w:w="2530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Вводное тестирование учащихся на выявление</w:t>
            </w:r>
            <w:r w:rsidRPr="008409C2">
              <w:rPr>
                <w:rFonts w:ascii="Times New Roman" w:hAnsi="Times New Roman" w:cs="Times New Roman"/>
                <w:color w:val="auto"/>
                <w:spacing w:val="5"/>
              </w:rPr>
              <w:t xml:space="preserve"> и</w:t>
            </w:r>
            <w:r w:rsidRPr="008409C2">
              <w:rPr>
                <w:rFonts w:ascii="Times New Roman" w:hAnsi="Times New Roman" w:cs="Times New Roman"/>
                <w:color w:val="auto"/>
                <w:spacing w:val="5"/>
              </w:rPr>
              <w:t>с</w:t>
            </w:r>
            <w:r w:rsidRPr="008409C2">
              <w:rPr>
                <w:rFonts w:ascii="Times New Roman" w:hAnsi="Times New Roman" w:cs="Times New Roman"/>
                <w:color w:val="auto"/>
                <w:spacing w:val="5"/>
              </w:rPr>
              <w:t>ходных знаний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 по теме 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>проекта.</w:t>
            </w:r>
          </w:p>
          <w:p w:rsidR="00E85F62" w:rsidRDefault="00E85F62" w:rsidP="00CE047B">
            <w:pPr>
              <w:pStyle w:val="Default"/>
              <w:rPr>
                <w:rFonts w:ascii="Times New Roman" w:hAnsi="Times New Roman" w:cs="Times New Roman"/>
                <w:color w:val="auto"/>
                <w:spacing w:val="5"/>
              </w:rPr>
            </w:pP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Вводная презентация уч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теля.</w:t>
            </w:r>
          </w:p>
          <w:p w:rsidR="00E85F62" w:rsidRDefault="00E85F62" w:rsidP="00CE047B">
            <w:pPr>
              <w:pStyle w:val="Default"/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Знакомство с критериями оцен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и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>вания работы над проектом:</w:t>
            </w:r>
          </w:p>
          <w:p w:rsidR="00E85F62" w:rsidRDefault="00E85F62" w:rsidP="00E85F6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работы в группах;</w:t>
            </w:r>
          </w:p>
          <w:p w:rsidR="00E85F62" w:rsidRDefault="00E85F62" w:rsidP="00E85F6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создание буклета;</w:t>
            </w:r>
          </w:p>
          <w:p w:rsidR="00E85F62" w:rsidRDefault="00E85F62" w:rsidP="00E85F62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pacing w:val="5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>карты самооценки учащихся.</w:t>
            </w:r>
          </w:p>
          <w:p w:rsidR="00E85F62" w:rsidRPr="00F14C3B" w:rsidRDefault="00E85F62" w:rsidP="00CE047B">
            <w:pPr>
              <w:pStyle w:val="Default"/>
              <w:rPr>
                <w:rFonts w:ascii="Times New Roman" w:hAnsi="Times New Roman" w:cs="Times New Roman"/>
                <w:color w:val="auto"/>
                <w:spacing w:val="5"/>
              </w:rPr>
            </w:pPr>
          </w:p>
          <w:p w:rsidR="00E85F62" w:rsidRPr="00F14C3B" w:rsidRDefault="00E85F62" w:rsidP="00CE047B">
            <w:pPr>
              <w:pStyle w:val="Default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F14C3B">
              <w:rPr>
                <w:rFonts w:ascii="Times New Roman" w:hAnsi="Times New Roman" w:cs="Times New Roman"/>
                <w:color w:val="auto"/>
                <w:spacing w:val="5"/>
              </w:rPr>
              <w:t>Составление плана работы над прое</w:t>
            </w:r>
            <w:r w:rsidRPr="00F14C3B">
              <w:rPr>
                <w:rFonts w:ascii="Times New Roman" w:hAnsi="Times New Roman" w:cs="Times New Roman"/>
                <w:color w:val="auto"/>
                <w:spacing w:val="5"/>
              </w:rPr>
              <w:t>к</w:t>
            </w:r>
            <w:r w:rsidRPr="00F14C3B">
              <w:rPr>
                <w:rFonts w:ascii="Times New Roman" w:hAnsi="Times New Roman" w:cs="Times New Roman"/>
                <w:color w:val="auto"/>
                <w:spacing w:val="5"/>
              </w:rPr>
              <w:t>том.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Проведение «мозгового штурма» по предложенной информации, постановка проблемных вопросов.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Создание проектных групп по интересам.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Выбор формы представления результ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>
              <w:rPr>
                <w:rFonts w:ascii="Times New Roman" w:hAnsi="Times New Roman" w:cs="Times New Roman"/>
                <w:color w:val="auto"/>
              </w:rPr>
              <w:t>тов.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Поиск, отбор и изучение необходимой информации в литературе и сети </w:t>
            </w:r>
            <w:proofErr w:type="spellStart"/>
            <w:r w:rsidRPr="00276DF4">
              <w:rPr>
                <w:rFonts w:ascii="Times New Roman" w:hAnsi="Times New Roman" w:cs="Times New Roman"/>
                <w:color w:val="auto"/>
              </w:rPr>
              <w:t>Inte</w:t>
            </w:r>
            <w:r w:rsidRPr="00276DF4">
              <w:rPr>
                <w:rFonts w:ascii="Times New Roman" w:hAnsi="Times New Roman" w:cs="Times New Roman"/>
                <w:color w:val="auto"/>
              </w:rPr>
              <w:t>r</w:t>
            </w:r>
            <w:r w:rsidRPr="00276DF4">
              <w:rPr>
                <w:rFonts w:ascii="Times New Roman" w:hAnsi="Times New Roman" w:cs="Times New Roman"/>
                <w:color w:val="auto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85F62" w:rsidRPr="00276DF4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Работа с картами «Самооценки работы учащихся в ходе проекта».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учител</w:t>
            </w:r>
            <w:r>
              <w:rPr>
                <w:rFonts w:ascii="Times New Roman" w:hAnsi="Times New Roman" w:cs="Times New Roman"/>
                <w:color w:val="auto"/>
              </w:rPr>
              <w:t>я</w:t>
            </w:r>
            <w:r>
              <w:rPr>
                <w:rFonts w:ascii="Times New Roman" w:hAnsi="Times New Roman" w:cs="Times New Roman"/>
                <w:color w:val="auto"/>
              </w:rPr>
              <w:t xml:space="preserve">м. 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Оформление результатов и подготовка материалов для защ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ты проекта.</w:t>
            </w:r>
          </w:p>
          <w:p w:rsidR="00E85F62" w:rsidRDefault="00E85F62" w:rsidP="00CE047B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ходе проекта используются следующие виды контроля:</w:t>
            </w:r>
          </w:p>
          <w:p w:rsidR="00E85F62" w:rsidRDefault="00E85F62" w:rsidP="00E85F62">
            <w:pPr>
              <w:pStyle w:val="Default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текущий контроль в виде теста;</w:t>
            </w:r>
          </w:p>
          <w:p w:rsidR="00E85F62" w:rsidRPr="00614956" w:rsidRDefault="00E85F62" w:rsidP="00E85F62">
            <w:pPr>
              <w:pStyle w:val="Default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итоговый контроль в виде теста.</w:t>
            </w:r>
          </w:p>
        </w:tc>
        <w:tc>
          <w:tcPr>
            <w:tcW w:w="352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Демонстрация результатов проделанной работы каждой проек</w:t>
            </w:r>
            <w:r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>ной группой на итоговом уроке.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auto"/>
                <w:spacing w:val="5"/>
              </w:rPr>
              <w:lastRenderedPageBreak/>
              <w:t>Проведение итогового теста по выявлению знаний, умений и навыков, приобретённых детьми в ходе проекта.</w:t>
            </w:r>
          </w:p>
          <w:p w:rsidR="00E85F62" w:rsidRPr="00B64B5A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4B5A">
              <w:rPr>
                <w:rFonts w:ascii="Times New Roman" w:hAnsi="Times New Roman" w:cs="Times New Roman"/>
                <w:b/>
                <w:color w:val="0000FF"/>
              </w:rPr>
              <w:t>Проведение «Анкеты впечатлений от участия в проекте»:</w:t>
            </w:r>
          </w:p>
          <w:p w:rsidR="00E85F62" w:rsidRPr="006379E3" w:rsidRDefault="00E85F62" w:rsidP="00E85F62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>Насколько вы довольны результатами своего участия в проекте?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а) полностью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б) частично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в) не доволен</w:t>
            </w:r>
          </w:p>
          <w:p w:rsidR="00E85F62" w:rsidRPr="006379E3" w:rsidRDefault="00E85F62" w:rsidP="00E85F62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>Какой вид работы вам понравился больше?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а) в группе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б) в паре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в) индивидуально</w:t>
            </w:r>
          </w:p>
          <w:p w:rsidR="00E85F62" w:rsidRPr="006379E3" w:rsidRDefault="00E85F62" w:rsidP="00E85F62">
            <w:pPr>
              <w:pStyle w:val="Default"/>
              <w:numPr>
                <w:ilvl w:val="0"/>
                <w:numId w:val="11"/>
              </w:numPr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>Хотите ли вы принять участие в создании нового проекта?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а) да</w:t>
            </w:r>
          </w:p>
          <w:p w:rsidR="00E85F62" w:rsidRPr="006379E3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  <w:spacing w:val="5"/>
              </w:rPr>
            </w:pPr>
            <w:r w:rsidRPr="006379E3">
              <w:rPr>
                <w:rFonts w:ascii="Times New Roman" w:hAnsi="Times New Roman" w:cs="Times New Roman"/>
                <w:color w:val="0000FF"/>
                <w:spacing w:val="5"/>
              </w:rPr>
              <w:t xml:space="preserve">  б) нет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79E3">
              <w:rPr>
                <w:rFonts w:ascii="Times New Roman" w:hAnsi="Times New Roman" w:cs="Times New Roman"/>
                <w:color w:val="auto"/>
              </w:rPr>
              <w:t>Рефлексия.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lastRenderedPageBreak/>
              <w:t xml:space="preserve">Описание методов оценивания 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Default="00E85F62" w:rsidP="00CE047B">
            <w:pPr>
              <w:pStyle w:val="TableContents"/>
              <w:rPr>
                <w:lang w:val="ru-RU"/>
              </w:rPr>
            </w:pPr>
            <w:r w:rsidRPr="00495E1F">
              <w:rPr>
                <w:color w:val="FF0000"/>
                <w:u w:val="single"/>
                <w:lang w:val="ru-RU"/>
              </w:rPr>
              <w:t>Перед запуском проекта</w:t>
            </w:r>
            <w:r>
              <w:rPr>
                <w:lang w:val="ru-RU"/>
              </w:rPr>
              <w:t xml:space="preserve"> учитель тестирует учащихся с целью выявления уже имеющихся знаний по теме. Также учитель проводит мозговой штурм на определение опорных вопросов проекта</w:t>
            </w:r>
            <w:r w:rsidRPr="00F14C3B">
              <w:rPr>
                <w:lang w:val="ru-RU"/>
              </w:rPr>
              <w:t>.</w:t>
            </w:r>
            <w:r>
              <w:rPr>
                <w:lang w:val="ru-RU"/>
              </w:rPr>
              <w:t xml:space="preserve"> Учитель разрабатывает с </w:t>
            </w:r>
            <w:r w:rsidRPr="00F14C3B">
              <w:rPr>
                <w:lang w:val="ru-RU"/>
              </w:rPr>
              <w:t xml:space="preserve">учащимися </w:t>
            </w:r>
            <w:hyperlink r:id="rId5" w:history="1">
              <w:r w:rsidRPr="000D193B">
                <w:rPr>
                  <w:rStyle w:val="a3"/>
                  <w:lang w:val="ru-RU"/>
                </w:rPr>
                <w:t>план работы над проектом</w:t>
              </w:r>
            </w:hyperlink>
            <w:r w:rsidRPr="000D193B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знакомит их с критериями оценивания разных видов деятельности в ходе  работы над проектом:</w:t>
            </w:r>
          </w:p>
          <w:p w:rsidR="00E85F62" w:rsidRDefault="00E85F62" w:rsidP="00E85F62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работы в группах;</w:t>
            </w:r>
          </w:p>
          <w:p w:rsidR="00E85F62" w:rsidRDefault="00E85F62" w:rsidP="00E85F62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создание буклета;</w:t>
            </w:r>
          </w:p>
          <w:p w:rsidR="00E85F62" w:rsidRDefault="00E85F62" w:rsidP="00E85F62">
            <w:pPr>
              <w:pStyle w:val="TableContents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самооценка деятельности учащихся в ходе работы над проектом.</w:t>
            </w:r>
          </w:p>
          <w:p w:rsidR="00E85F62" w:rsidRDefault="00E85F62" w:rsidP="00CE047B">
            <w:pPr>
              <w:pStyle w:val="TableContents"/>
              <w:rPr>
                <w:lang w:val="ru-RU"/>
              </w:rPr>
            </w:pPr>
          </w:p>
          <w:p w:rsidR="00E85F62" w:rsidRDefault="00E85F62" w:rsidP="00CE047B">
            <w:pPr>
              <w:pStyle w:val="TableContents"/>
              <w:rPr>
                <w:lang w:val="ru-RU"/>
              </w:rPr>
            </w:pPr>
            <w:r w:rsidRPr="00495E1F">
              <w:rPr>
                <w:color w:val="FF0000"/>
                <w:u w:val="single"/>
                <w:lang w:val="ru-RU"/>
              </w:rPr>
              <w:t>В ходе работы над проектом</w:t>
            </w:r>
            <w:r>
              <w:rPr>
                <w:lang w:val="ru-RU"/>
              </w:rPr>
              <w:t xml:space="preserve"> проводится текущий  контроль  результатов деятельности каждой группы учащихся в виде:</w:t>
            </w:r>
          </w:p>
          <w:p w:rsidR="00E85F62" w:rsidRDefault="00E85F62" w:rsidP="00E85F62">
            <w:pPr>
              <w:pStyle w:val="TableContents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теста.</w:t>
            </w:r>
          </w:p>
          <w:p w:rsidR="00E85F62" w:rsidRDefault="00E85F62" w:rsidP="00CE047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.Самоконтроль учащимися своей деятельности осуществляется по картам «Самооценка деятельности учащихся входе работы над проектом». </w:t>
            </w:r>
          </w:p>
          <w:p w:rsidR="00E85F62" w:rsidRDefault="00E85F62" w:rsidP="00CE047B">
            <w:pPr>
              <w:pStyle w:val="TableContents"/>
              <w:rPr>
                <w:lang w:val="ru-RU"/>
              </w:rPr>
            </w:pP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5E1F">
              <w:rPr>
                <w:rFonts w:ascii="Times New Roman" w:hAnsi="Times New Roman" w:cs="Times New Roman"/>
                <w:color w:val="FF0000"/>
                <w:u w:val="single"/>
              </w:rPr>
              <w:t>После завершения работы над проектом</w:t>
            </w:r>
            <w:r w:rsidRPr="00FA1A3C">
              <w:rPr>
                <w:rFonts w:ascii="Times New Roman" w:hAnsi="Times New Roman" w:cs="Times New Roman"/>
                <w:color w:val="auto"/>
              </w:rPr>
              <w:t xml:space="preserve"> учащиеся представляют результаты исследовател</w:t>
            </w:r>
            <w:r w:rsidRPr="00FA1A3C">
              <w:rPr>
                <w:rFonts w:ascii="Times New Roman" w:hAnsi="Times New Roman" w:cs="Times New Roman"/>
                <w:color w:val="auto"/>
              </w:rPr>
              <w:t>ь</w:t>
            </w:r>
            <w:r w:rsidRPr="00FA1A3C">
              <w:rPr>
                <w:rFonts w:ascii="Times New Roman" w:hAnsi="Times New Roman" w:cs="Times New Roman"/>
                <w:color w:val="auto"/>
              </w:rPr>
              <w:t xml:space="preserve">ской работы </w:t>
            </w:r>
            <w:r>
              <w:rPr>
                <w:rFonts w:ascii="Times New Roman" w:hAnsi="Times New Roman" w:cs="Times New Roman"/>
                <w:color w:val="auto"/>
              </w:rPr>
              <w:t xml:space="preserve">на итоговом уроке </w:t>
            </w:r>
            <w:r w:rsidRPr="00FA1A3C">
              <w:rPr>
                <w:rFonts w:ascii="Times New Roman" w:hAnsi="Times New Roman" w:cs="Times New Roman"/>
                <w:color w:val="auto"/>
              </w:rPr>
              <w:t>в классе. Проводится оценивание результатов</w:t>
            </w:r>
            <w:r>
              <w:rPr>
                <w:rFonts w:ascii="Times New Roman" w:hAnsi="Times New Roman" w:cs="Times New Roman"/>
                <w:color w:val="auto"/>
              </w:rPr>
              <w:t xml:space="preserve"> работы каждой группы. Завершается работа над проектом экологическим  праздником «Путешествие капельки», на котором результаты работы демонстрируются не только родителям, но  и учащимся параллельных классов.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Умение ставить простейшие опыты с объектами неживой и живой природы. Знание правил здорового образа жизни. Элементарные </w:t>
            </w:r>
            <w:r w:rsidRPr="00B6757B">
              <w:rPr>
                <w:rFonts w:ascii="Times New Roman" w:hAnsi="Times New Roman" w:cs="Times New Roman"/>
                <w:color w:val="auto"/>
                <w:spacing w:val="5"/>
              </w:rPr>
              <w:t>знани</w:t>
            </w:r>
            <w:r>
              <w:rPr>
                <w:rFonts w:ascii="Times New Roman" w:hAnsi="Times New Roman" w:cs="Times New Roman"/>
                <w:color w:val="auto"/>
                <w:spacing w:val="5"/>
              </w:rPr>
              <w:t xml:space="preserve">я об окружающем мире, о человеке и его месте в природе.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Знание правил поведения в природе. </w:t>
            </w:r>
            <w:r w:rsidRPr="00A64632">
              <w:rPr>
                <w:rFonts w:ascii="Times New Roman" w:hAnsi="Times New Roman" w:cs="Times New Roman"/>
                <w:iCs/>
                <w:color w:val="auto"/>
              </w:rPr>
              <w:t>Умение пользоваться компьютером, владение навыком поиска информации в Интернете, умение работать со справочной литературой</w:t>
            </w:r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00E74">
              <w:rPr>
                <w:rFonts w:ascii="Times New Roman" w:hAnsi="Times New Roman" w:cs="Times New Roman"/>
                <w:iCs/>
                <w:sz w:val="24"/>
                <w:szCs w:val="24"/>
              </w:rPr>
              <w:t>План проведения проекта:</w:t>
            </w:r>
          </w:p>
          <w:p w:rsidR="00E85F62" w:rsidRPr="00500E74" w:rsidRDefault="00E85F62" w:rsidP="00500E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Вводный урок (1 урок).</w:t>
            </w:r>
          </w:p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        1) Презентация учителя </w:t>
            </w:r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«2017 Год Экологии – настало время созидать»</w:t>
            </w: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        2) «Мозговой штурм» и выделение проблемных вопросов.</w:t>
            </w:r>
          </w:p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        3) Деление на группы и получение задания.</w:t>
            </w:r>
          </w:p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        4) Знакомство с критериями оценивания разных видов деятельности в проекте,</w:t>
            </w:r>
          </w:p>
          <w:p w:rsidR="00E85F62" w:rsidRPr="00500E74" w:rsidRDefault="00E85F62" w:rsidP="00500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            знакомство с картами </w:t>
            </w:r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«Самооценка учащихся в ходе работы над проектом»</w:t>
            </w: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F62" w:rsidRPr="00500E74" w:rsidRDefault="00E85F62" w:rsidP="00500E7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E85F62" w:rsidRPr="00500E74" w:rsidRDefault="00E85F62" w:rsidP="00500E7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Работа в группах (5 уроков + дополнительная работа после уроков или дома).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5"/>
              <w:gridCol w:w="3125"/>
              <w:gridCol w:w="3125"/>
            </w:tblGrid>
            <w:tr w:rsidR="00E85F62" w:rsidTr="00CE047B">
              <w:tc>
                <w:tcPr>
                  <w:tcW w:w="3125" w:type="dxa"/>
                  <w:shd w:val="clear" w:color="auto" w:fill="00FF00"/>
                </w:tcPr>
                <w:p w:rsidR="00E85F62" w:rsidRDefault="00E85F62" w:rsidP="00500E74">
                  <w:pPr>
                    <w:spacing w:after="0"/>
                    <w:jc w:val="center"/>
                  </w:pPr>
                  <w:r>
                    <w:t>Название группы</w:t>
                  </w:r>
                </w:p>
              </w:tc>
              <w:tc>
                <w:tcPr>
                  <w:tcW w:w="3125" w:type="dxa"/>
                  <w:shd w:val="clear" w:color="auto" w:fill="00FF00"/>
                </w:tcPr>
                <w:p w:rsidR="00E85F62" w:rsidRDefault="00E85F62" w:rsidP="00CE047B">
                  <w:pPr>
                    <w:spacing w:after="120"/>
                    <w:jc w:val="center"/>
                  </w:pPr>
                  <w:r>
                    <w:t>Вопросы для исследования</w:t>
                  </w:r>
                </w:p>
              </w:tc>
              <w:tc>
                <w:tcPr>
                  <w:tcW w:w="3125" w:type="dxa"/>
                  <w:shd w:val="clear" w:color="auto" w:fill="00FF00"/>
                </w:tcPr>
                <w:p w:rsidR="00E85F62" w:rsidRDefault="00E85F62" w:rsidP="00CE047B">
                  <w:pPr>
                    <w:spacing w:after="120"/>
                    <w:jc w:val="center"/>
                  </w:pPr>
                  <w:r>
                    <w:t>Продукт деятельности</w:t>
                  </w:r>
                </w:p>
              </w:tc>
            </w:tr>
            <w:tr w:rsidR="00E85F62" w:rsidTr="00CE047B">
              <w:tc>
                <w:tcPr>
                  <w:tcW w:w="3125" w:type="dxa"/>
                  <w:shd w:val="clear" w:color="auto" w:fill="CCFFCC"/>
                </w:tcPr>
                <w:p w:rsidR="00E85F62" w:rsidRPr="00240BE0" w:rsidRDefault="00E85F62" w:rsidP="00CE047B">
                  <w:pPr>
                    <w:spacing w:after="120"/>
                    <w:jc w:val="center"/>
                    <w:rPr>
                      <w:color w:val="0000FF"/>
                    </w:rPr>
                  </w:pPr>
                </w:p>
                <w:p w:rsidR="00E85F62" w:rsidRPr="00240BE0" w:rsidRDefault="00E85F62" w:rsidP="00CE047B">
                  <w:pPr>
                    <w:spacing w:after="120"/>
                    <w:rPr>
                      <w:color w:val="0000FF"/>
                    </w:rPr>
                  </w:pPr>
                  <w:r w:rsidRPr="00240BE0">
                    <w:rPr>
                      <w:color w:val="0000FF"/>
                    </w:rPr>
                    <w:t xml:space="preserve">        Корреспонденты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Default="00E85F62" w:rsidP="00CE047B">
                  <w:pPr>
                    <w:spacing w:after="120"/>
                    <w:jc w:val="both"/>
                  </w:pPr>
                  <w:r w:rsidRPr="004572FC">
                    <w:t xml:space="preserve">Проводят опрос среди учащихся и их родителей по проблемному вопросу: </w:t>
                  </w:r>
                  <w:r w:rsidRPr="004572FC">
                    <w:rPr>
                      <w:b/>
                      <w:bCs/>
                      <w:color w:val="FF0000"/>
                    </w:rPr>
                    <w:t>«Легко ли нам дышится в районе нашей школы?»</w:t>
                  </w:r>
                  <w:r w:rsidRPr="004572FC">
                    <w:t xml:space="preserve"> 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467914" w:rsidRDefault="00E85F62" w:rsidP="00E85F62">
                  <w:pPr>
                    <w:numPr>
                      <w:ilvl w:val="0"/>
                      <w:numId w:val="15"/>
                    </w:numPr>
                    <w:tabs>
                      <w:tab w:val="clear" w:pos="720"/>
                    </w:tabs>
                    <w:spacing w:after="0" w:line="240" w:lineRule="auto"/>
                    <w:ind w:left="300" w:hanging="284"/>
                    <w:jc w:val="both"/>
                  </w:pPr>
                  <w:r w:rsidRPr="00467914">
                    <w:rPr>
                      <w:color w:val="FF0000"/>
                    </w:rPr>
                    <w:t xml:space="preserve">Диаграмма </w:t>
                  </w:r>
                  <w:r w:rsidRPr="00467914">
                    <w:t xml:space="preserve">«Легко ли нам дышится в районе нашей школы?» </w:t>
                  </w:r>
                </w:p>
                <w:p w:rsidR="00E85F62" w:rsidRDefault="00E85F62" w:rsidP="00CE047B">
                  <w:pPr>
                    <w:spacing w:after="120"/>
                    <w:ind w:left="360"/>
                    <w:jc w:val="both"/>
                  </w:pPr>
                </w:p>
              </w:tc>
            </w:tr>
            <w:tr w:rsidR="00E85F62" w:rsidTr="00CE047B">
              <w:tc>
                <w:tcPr>
                  <w:tcW w:w="3125" w:type="dxa"/>
                  <w:shd w:val="clear" w:color="auto" w:fill="CCFFCC"/>
                </w:tcPr>
                <w:p w:rsidR="00E85F62" w:rsidRDefault="00E85F62" w:rsidP="00CE047B">
                  <w:pPr>
                    <w:spacing w:after="120"/>
                    <w:jc w:val="both"/>
                  </w:pPr>
                </w:p>
                <w:p w:rsidR="00E85F62" w:rsidRPr="00240BE0" w:rsidRDefault="00E85F62" w:rsidP="00CE047B">
                  <w:pPr>
                    <w:spacing w:after="120"/>
                    <w:jc w:val="both"/>
                    <w:rPr>
                      <w:color w:val="0000FF"/>
                    </w:rPr>
                  </w:pPr>
                  <w:r>
                    <w:t xml:space="preserve">        </w:t>
                  </w:r>
                  <w:r w:rsidRPr="00240BE0">
                    <w:rPr>
                      <w:color w:val="0000FF"/>
                    </w:rPr>
                    <w:t>Лаборанты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AB0C33" w:rsidRDefault="00E85F62" w:rsidP="00CE047B">
                  <w:pPr>
                    <w:spacing w:after="120"/>
                    <w:jc w:val="both"/>
                    <w:rPr>
                      <w:b/>
                      <w:color w:val="FF0000"/>
                    </w:rPr>
                  </w:pPr>
                  <w:r w:rsidRPr="00AB0C33">
                    <w:t xml:space="preserve">Проводят исследования по вопросу: </w:t>
                  </w:r>
                  <w:r w:rsidRPr="00AB0C33">
                    <w:rPr>
                      <w:b/>
                      <w:color w:val="FF0000"/>
                    </w:rPr>
                    <w:t>«Что мы вдыхаем?».</w:t>
                  </w:r>
                </w:p>
                <w:p w:rsidR="00E85F62" w:rsidRPr="00AB0C33" w:rsidRDefault="00E85F62" w:rsidP="00CE047B">
                  <w:pPr>
                    <w:spacing w:after="120"/>
                    <w:jc w:val="both"/>
                    <w:rPr>
                      <w:b/>
                      <w:color w:val="FF0000"/>
                    </w:rPr>
                  </w:pPr>
                  <w:r w:rsidRPr="00AB0C33">
                    <w:t xml:space="preserve"> Проводят опыты по вопросу исследования: </w:t>
                  </w:r>
                  <w:r w:rsidRPr="00AB0C33">
                    <w:rPr>
                      <w:b/>
                      <w:color w:val="FF0000"/>
                    </w:rPr>
                    <w:t xml:space="preserve">«Как загрязняющие вещества движутся по кругу?» </w:t>
                  </w:r>
                </w:p>
                <w:p w:rsidR="00E85F62" w:rsidRDefault="00E85F62" w:rsidP="00CE047B">
                  <w:pPr>
                    <w:spacing w:after="120"/>
                    <w:jc w:val="both"/>
                  </w:pP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B83A62" w:rsidRDefault="00E85F62" w:rsidP="00E85F62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</w:tabs>
                    <w:spacing w:after="0" w:line="240" w:lineRule="auto"/>
                    <w:ind w:left="16" w:firstLine="0"/>
                    <w:jc w:val="both"/>
                    <w:rPr>
                      <w:color w:val="FF0000"/>
                    </w:rPr>
                  </w:pPr>
                  <w:r w:rsidRPr="007F2964">
                    <w:t>Результат исследования  оформляется в виде ученической</w:t>
                  </w:r>
                  <w:r w:rsidRPr="007F2964">
                    <w:rPr>
                      <w:color w:val="FF0000"/>
                    </w:rPr>
                    <w:t xml:space="preserve"> презентации: </w:t>
                  </w:r>
                  <w:r w:rsidRPr="007F2964">
                    <w:rPr>
                      <w:b/>
                      <w:color w:val="FF0000"/>
                    </w:rPr>
                    <w:t>«Какие легкие у нашей школы?»</w:t>
                  </w:r>
                </w:p>
                <w:p w:rsidR="00E85F62" w:rsidRPr="007F2964" w:rsidRDefault="00E85F62" w:rsidP="00CE047B">
                  <w:pPr>
                    <w:tabs>
                      <w:tab w:val="left" w:pos="720"/>
                    </w:tabs>
                    <w:spacing w:after="120"/>
                    <w:jc w:val="both"/>
                    <w:rPr>
                      <w:color w:val="FF0000"/>
                    </w:rPr>
                  </w:pPr>
                  <w:r w:rsidRPr="007F2964">
                    <w:rPr>
                      <w:color w:val="FF0000"/>
                    </w:rPr>
                    <w:t xml:space="preserve">2)   Опыт №1. </w:t>
                  </w:r>
                </w:p>
                <w:p w:rsidR="00E85F62" w:rsidRPr="00B83A62" w:rsidRDefault="00E85F62" w:rsidP="00CE047B">
                  <w:pPr>
                    <w:tabs>
                      <w:tab w:val="left" w:pos="720"/>
                    </w:tabs>
                    <w:spacing w:after="120"/>
                    <w:jc w:val="both"/>
                  </w:pPr>
                  <w:r w:rsidRPr="00B83A62">
                    <w:t xml:space="preserve">   «Что прячется в «белых» снежках?» </w:t>
                  </w:r>
                </w:p>
                <w:p w:rsidR="00E85F62" w:rsidRPr="007F2964" w:rsidRDefault="00E85F62" w:rsidP="00CE047B">
                  <w:pPr>
                    <w:tabs>
                      <w:tab w:val="left" w:pos="720"/>
                    </w:tabs>
                    <w:spacing w:after="120"/>
                    <w:jc w:val="both"/>
                    <w:rPr>
                      <w:color w:val="FF0000"/>
                    </w:rPr>
                  </w:pPr>
                  <w:r w:rsidRPr="007F2964">
                    <w:rPr>
                      <w:color w:val="FF0000"/>
                    </w:rPr>
                    <w:t xml:space="preserve">3)    Опыт №2. </w:t>
                  </w:r>
                </w:p>
                <w:p w:rsidR="00E85F62" w:rsidRDefault="00E85F62" w:rsidP="00CE047B">
                  <w:pPr>
                    <w:tabs>
                      <w:tab w:val="left" w:pos="720"/>
                    </w:tabs>
                    <w:spacing w:after="120"/>
                    <w:ind w:firstLine="300"/>
                    <w:jc w:val="both"/>
                  </w:pPr>
                  <w:r w:rsidRPr="00B83A62">
                    <w:t xml:space="preserve">«Как загрязняющие вещества движутся по кругу?» </w:t>
                  </w:r>
                </w:p>
              </w:tc>
            </w:tr>
            <w:tr w:rsidR="00E85F62" w:rsidTr="00CE047B">
              <w:tc>
                <w:tcPr>
                  <w:tcW w:w="3125" w:type="dxa"/>
                  <w:shd w:val="clear" w:color="auto" w:fill="CCFFCC"/>
                </w:tcPr>
                <w:p w:rsidR="00E85F62" w:rsidRDefault="00E85F62" w:rsidP="00CE047B">
                  <w:pPr>
                    <w:spacing w:after="120"/>
                    <w:jc w:val="both"/>
                  </w:pPr>
                </w:p>
                <w:p w:rsidR="00E85F62" w:rsidRPr="00240BE0" w:rsidRDefault="00E85F62" w:rsidP="00CE047B">
                  <w:pPr>
                    <w:spacing w:after="120"/>
                    <w:jc w:val="both"/>
                    <w:rPr>
                      <w:color w:val="0000FF"/>
                    </w:rPr>
                  </w:pPr>
                  <w:r>
                    <w:t xml:space="preserve">        </w:t>
                  </w:r>
                  <w:r w:rsidRPr="00240BE0">
                    <w:rPr>
                      <w:color w:val="0000FF"/>
                    </w:rPr>
                    <w:t>Экологи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904BB5" w:rsidRDefault="00E85F62" w:rsidP="00CE047B">
                  <w:pPr>
                    <w:spacing w:after="120"/>
                    <w:jc w:val="both"/>
                  </w:pPr>
                  <w:r w:rsidRPr="00904BB5">
                    <w:t xml:space="preserve">Проводят исследования по вопросу: </w:t>
                  </w:r>
                </w:p>
                <w:p w:rsidR="00E85F62" w:rsidRPr="00240BE0" w:rsidRDefault="00E85F62" w:rsidP="00CE047B">
                  <w:pPr>
                    <w:spacing w:after="120"/>
                    <w:jc w:val="both"/>
                    <w:rPr>
                      <w:color w:val="FF0000"/>
                    </w:rPr>
                  </w:pPr>
                  <w:r w:rsidRPr="00904BB5">
                    <w:rPr>
                      <w:b/>
                      <w:color w:val="FF0000"/>
                    </w:rPr>
                    <w:t>«Полезно ли нам то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904BB5">
                    <w:rPr>
                      <w:b/>
                      <w:color w:val="FF0000"/>
                    </w:rPr>
                    <w:t xml:space="preserve"> что нас окружает?»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Default="00E85F62" w:rsidP="00CE047B">
                  <w:pPr>
                    <w:tabs>
                      <w:tab w:val="left" w:pos="720"/>
                    </w:tabs>
                    <w:spacing w:after="120"/>
                    <w:jc w:val="both"/>
                  </w:pPr>
                  <w:r w:rsidRPr="00904BB5">
                    <w:rPr>
                      <w:color w:val="FF0000"/>
                    </w:rPr>
                    <w:t>1)</w:t>
                  </w:r>
                  <w:r w:rsidRPr="00904BB5">
                    <w:t xml:space="preserve"> Результат исследования  оформляется в виде ученической</w:t>
                  </w:r>
                  <w:r w:rsidRPr="00904BB5">
                    <w:rPr>
                      <w:color w:val="FF0000"/>
                    </w:rPr>
                    <w:t xml:space="preserve"> </w:t>
                  </w:r>
                  <w:r w:rsidRPr="00904BB5">
                    <w:rPr>
                      <w:b/>
                      <w:color w:val="FF0000"/>
                    </w:rPr>
                    <w:t>презентации: «Полезно ли нам то</w:t>
                  </w:r>
                  <w:r>
                    <w:rPr>
                      <w:b/>
                      <w:color w:val="FF0000"/>
                    </w:rPr>
                    <w:t>,</w:t>
                  </w:r>
                  <w:r w:rsidRPr="00904BB5">
                    <w:rPr>
                      <w:b/>
                      <w:color w:val="FF0000"/>
                    </w:rPr>
                    <w:t xml:space="preserve"> что нас окружает?»</w:t>
                  </w:r>
                  <w:r w:rsidRPr="00904BB5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E85F62" w:rsidTr="00CE047B">
              <w:tc>
                <w:tcPr>
                  <w:tcW w:w="3125" w:type="dxa"/>
                  <w:shd w:val="clear" w:color="auto" w:fill="CCFFCC"/>
                </w:tcPr>
                <w:p w:rsidR="00E85F62" w:rsidRPr="00240BE0" w:rsidRDefault="00E85F62" w:rsidP="00CE047B">
                  <w:pPr>
                    <w:spacing w:after="120"/>
                    <w:jc w:val="both"/>
                    <w:rPr>
                      <w:color w:val="0000FF"/>
                    </w:rPr>
                  </w:pPr>
                  <w:r>
                    <w:t xml:space="preserve">        </w:t>
                  </w:r>
                  <w:r w:rsidRPr="00240BE0">
                    <w:rPr>
                      <w:color w:val="0000FF"/>
                    </w:rPr>
                    <w:t>Издатели</w:t>
                  </w: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2C0DEA" w:rsidRDefault="00E85F62" w:rsidP="00CE047B">
                  <w:pPr>
                    <w:spacing w:after="120"/>
                    <w:jc w:val="both"/>
                  </w:pPr>
                  <w:r w:rsidRPr="002C0DEA">
                    <w:t xml:space="preserve">Составляют памятку по вопросу исследования: </w:t>
                  </w:r>
                  <w:r w:rsidRPr="007B65F6">
                    <w:rPr>
                      <w:b/>
                      <w:color w:val="FF0000"/>
                    </w:rPr>
                    <w:t>«Как вести себя в природе, чтобы не нанести ей вред?»</w:t>
                  </w:r>
                  <w:r w:rsidRPr="002C0DEA">
                    <w:t xml:space="preserve"> </w:t>
                  </w:r>
                </w:p>
                <w:p w:rsidR="00E85F62" w:rsidRDefault="00E85F62" w:rsidP="00CE047B">
                  <w:pPr>
                    <w:spacing w:after="120"/>
                    <w:jc w:val="both"/>
                  </w:pPr>
                </w:p>
              </w:tc>
              <w:tc>
                <w:tcPr>
                  <w:tcW w:w="3125" w:type="dxa"/>
                  <w:shd w:val="clear" w:color="auto" w:fill="CCFFCC"/>
                </w:tcPr>
                <w:p w:rsidR="00E85F62" w:rsidRPr="00D713A7" w:rsidRDefault="00E85F62" w:rsidP="00E85F62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left" w:pos="16"/>
                      <w:tab w:val="left" w:pos="441"/>
                    </w:tabs>
                    <w:spacing w:after="0" w:line="240" w:lineRule="auto"/>
                    <w:ind w:left="16" w:firstLine="0"/>
                  </w:pPr>
                  <w:r w:rsidRPr="00D713A7">
                    <w:rPr>
                      <w:b/>
                      <w:color w:val="FF0000"/>
                    </w:rPr>
                    <w:t xml:space="preserve">Буклет </w:t>
                  </w:r>
                  <w:r w:rsidRPr="00D713A7">
                    <w:t>«Как вести себя в природе, чтобы не нанести ей вред?»</w:t>
                  </w:r>
                </w:p>
                <w:p w:rsidR="00E85F62" w:rsidRDefault="00E85F62" w:rsidP="00E85F62">
                  <w:pPr>
                    <w:numPr>
                      <w:ilvl w:val="0"/>
                      <w:numId w:val="17"/>
                    </w:numPr>
                    <w:tabs>
                      <w:tab w:val="clear" w:pos="720"/>
                      <w:tab w:val="left" w:pos="16"/>
                      <w:tab w:val="left" w:pos="441"/>
                    </w:tabs>
                    <w:spacing w:after="0" w:line="240" w:lineRule="auto"/>
                    <w:ind w:left="16" w:firstLine="0"/>
                  </w:pPr>
                  <w:r w:rsidRPr="00D713A7">
                    <w:rPr>
                      <w:b/>
                      <w:color w:val="FF0000"/>
                    </w:rPr>
                    <w:t>Буклет</w:t>
                  </w:r>
                  <w:r w:rsidRPr="007B65F6">
                    <w:rPr>
                      <w:color w:val="FF0000"/>
                    </w:rPr>
                    <w:t xml:space="preserve"> </w:t>
                  </w:r>
                  <w:r w:rsidRPr="00D713A7">
                    <w:t>«Входите в лес не диким зверем, а самым лучшим из друзей»</w:t>
                  </w:r>
                  <w:r w:rsidRPr="007B65F6">
                    <w:rPr>
                      <w:color w:val="FF0000"/>
                    </w:rPr>
                    <w:t xml:space="preserve"> </w:t>
                  </w:r>
                </w:p>
              </w:tc>
            </w:tr>
          </w:tbl>
          <w:p w:rsidR="00E85F62" w:rsidRPr="00500E74" w:rsidRDefault="00E85F62" w:rsidP="00E85F62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Обобщающий урок (1 урок)</w:t>
            </w:r>
          </w:p>
          <w:p w:rsidR="00E85F62" w:rsidRPr="00500E74" w:rsidRDefault="00E85F62" w:rsidP="00CE047B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Группы представляют продукты своего труда.</w:t>
            </w:r>
          </w:p>
          <w:p w:rsidR="00E85F62" w:rsidRPr="00500E74" w:rsidRDefault="00E85F62" w:rsidP="00E85F62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Рефлексия (1 урок).</w:t>
            </w:r>
          </w:p>
          <w:p w:rsidR="00E85F62" w:rsidRPr="00500E74" w:rsidRDefault="00E85F62" w:rsidP="00CE047B">
            <w:pPr>
              <w:spacing w:after="1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от проекта. Выясняют личные достижения.</w:t>
            </w:r>
          </w:p>
          <w:p w:rsidR="00E85F62" w:rsidRPr="00500E74" w:rsidRDefault="00E85F62" w:rsidP="00CE047B">
            <w:pPr>
              <w:spacing w:after="120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«Анкету впечатлений от участия в </w:t>
            </w:r>
            <w:proofErr w:type="spellStart"/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пероекте</w:t>
            </w:r>
            <w:proofErr w:type="spellEnd"/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E85F62" w:rsidRPr="00500E74" w:rsidRDefault="00E85F62" w:rsidP="00E85F62">
            <w:pPr>
              <w:numPr>
                <w:ilvl w:val="0"/>
                <w:numId w:val="14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проекта родителям и учащимся других классов. Праздник </w:t>
            </w:r>
            <w:r w:rsidRPr="00500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«Путешествие капельки»</w:t>
            </w:r>
            <w:r w:rsidRPr="00500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F62" w:rsidRPr="00614956" w:rsidRDefault="00E85F62" w:rsidP="00CE047B">
            <w:pPr>
              <w:spacing w:after="120"/>
              <w:jc w:val="both"/>
            </w:pP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Ученик с проблемами усвоения учебного материала (Проблемный уч</w:t>
            </w:r>
            <w:r w:rsidRPr="00614956">
              <w:rPr>
                <w:rFonts w:ascii="Times New Roman" w:hAnsi="Times New Roman" w:cs="Times New Roman"/>
                <w:color w:val="auto"/>
              </w:rPr>
              <w:t>е</w:t>
            </w:r>
            <w:r w:rsidRPr="00614956">
              <w:rPr>
                <w:rFonts w:ascii="Times New Roman" w:hAnsi="Times New Roman" w:cs="Times New Roman"/>
                <w:color w:val="auto"/>
              </w:rPr>
              <w:t xml:space="preserve">ник) 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такими детьми необходимо индивидуально поработать: составить для них памятки их деятельности (например, памятка, как найти и где найти нужную ему информацию), спланировать по шагам его работу, конкретно сформулировать вопросы исследования.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Для таких учеников необходим график дополнительных консультаций в ходе проекта.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Ученик, для которого язык препод</w:t>
            </w:r>
            <w:r w:rsidRPr="00614956">
              <w:rPr>
                <w:rFonts w:ascii="Times New Roman" w:hAnsi="Times New Roman" w:cs="Times New Roman"/>
                <w:color w:val="auto"/>
              </w:rPr>
              <w:t>а</w:t>
            </w:r>
            <w:r w:rsidRPr="00614956">
              <w:rPr>
                <w:rFonts w:ascii="Times New Roman" w:hAnsi="Times New Roman" w:cs="Times New Roman"/>
                <w:color w:val="auto"/>
              </w:rPr>
              <w:t>вания не родной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Одаренным детям необходимо предоставить свободу действий. С ними можно составить план их работы над проектом и отслеживать результаты их деятельности. Для таких детей нужно придумывать творческие задания (например, их  рисунки  к проекту, помещенные на выставку).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B64B5A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4B5A">
              <w:rPr>
                <w:rFonts w:ascii="Times New Roman" w:hAnsi="Times New Roman" w:cs="Times New Roman"/>
                <w:color w:val="auto"/>
              </w:rPr>
              <w:t>Фотоаппарат, лазерный диск, видеомагнитофон, компьюте</w:t>
            </w:r>
            <w:proofErr w:type="gramStart"/>
            <w:r w:rsidRPr="00B64B5A">
              <w:rPr>
                <w:rFonts w:ascii="Times New Roman" w:hAnsi="Times New Roman" w:cs="Times New Roman"/>
                <w:color w:val="auto"/>
              </w:rPr>
              <w:t>р(</w:t>
            </w:r>
            <w:proofErr w:type="spellStart"/>
            <w:proofErr w:type="gramEnd"/>
            <w:r w:rsidRPr="00B64B5A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B64B5A">
              <w:rPr>
                <w:rFonts w:ascii="Times New Roman" w:hAnsi="Times New Roman" w:cs="Times New Roman"/>
                <w:color w:val="auto"/>
              </w:rPr>
              <w:t xml:space="preserve">), принтер, видеокамера, цифровая камера, проекционная система, видео-, </w:t>
            </w:r>
            <w:proofErr w:type="spellStart"/>
            <w:r w:rsidRPr="00B64B5A">
              <w:rPr>
                <w:rFonts w:ascii="Times New Roman" w:hAnsi="Times New Roman" w:cs="Times New Roman"/>
                <w:color w:val="auto"/>
              </w:rPr>
              <w:t>конференц-оборудование</w:t>
            </w:r>
            <w:proofErr w:type="spellEnd"/>
            <w:r w:rsidRPr="00B64B5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B64B5A">
              <w:rPr>
                <w:rFonts w:ascii="Times New Roman" w:hAnsi="Times New Roman" w:cs="Times New Roman"/>
                <w:color w:val="auto"/>
                <w:lang w:val="en-US"/>
              </w:rPr>
              <w:t>DVD</w:t>
            </w:r>
            <w:r w:rsidRPr="00B64B5A">
              <w:rPr>
                <w:rFonts w:ascii="Times New Roman" w:hAnsi="Times New Roman" w:cs="Times New Roman"/>
                <w:color w:val="auto"/>
              </w:rPr>
              <w:t>-проигрыватель, сканер, другие типы Интернет-соединений, телевизор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6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E85F62" w:rsidRPr="00614956" w:rsidRDefault="00E85F62" w:rsidP="00CE04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4B5A">
              <w:rPr>
                <w:rFonts w:ascii="Times New Roman" w:hAnsi="Times New Roman" w:cs="Times New Roman"/>
                <w:color w:val="auto"/>
              </w:rPr>
              <w:t xml:space="preserve">СУБД/электронные таблицы, программы обработки изображений, программы разработки </w:t>
            </w:r>
            <w:proofErr w:type="spellStart"/>
            <w:r w:rsidRPr="00B64B5A">
              <w:rPr>
                <w:rFonts w:ascii="Times New Roman" w:hAnsi="Times New Roman" w:cs="Times New Roman"/>
                <w:color w:val="auto"/>
              </w:rPr>
              <w:t>Веб-сайтов</w:t>
            </w:r>
            <w:proofErr w:type="spellEnd"/>
            <w:r w:rsidRPr="00B64B5A"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B64B5A">
              <w:rPr>
                <w:rFonts w:ascii="Times New Roman" w:hAnsi="Times New Roman" w:cs="Times New Roman"/>
                <w:color w:val="auto"/>
              </w:rPr>
              <w:t>Веб-браузер</w:t>
            </w:r>
            <w:proofErr w:type="spellEnd"/>
            <w:r w:rsidRPr="00B64B5A">
              <w:rPr>
                <w:rFonts w:ascii="Times New Roman" w:hAnsi="Times New Roman" w:cs="Times New Roman"/>
                <w:color w:val="auto"/>
              </w:rPr>
              <w:t>, текстовые процессоры, пр</w:t>
            </w:r>
            <w:r w:rsidRPr="00B64B5A">
              <w:rPr>
                <w:rFonts w:ascii="Times New Roman" w:hAnsi="Times New Roman" w:cs="Times New Roman"/>
                <w:color w:val="auto"/>
              </w:rPr>
              <w:t>о</w:t>
            </w:r>
            <w:r w:rsidRPr="00B64B5A">
              <w:rPr>
                <w:rFonts w:ascii="Times New Roman" w:hAnsi="Times New Roman" w:cs="Times New Roman"/>
                <w:color w:val="auto"/>
              </w:rPr>
              <w:t xml:space="preserve">граммы электронной почты, </w:t>
            </w:r>
            <w:proofErr w:type="spellStart"/>
            <w:r w:rsidRPr="00B64B5A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B64B5A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</w:t>
            </w:r>
            <w:r w:rsidRPr="00B64B5A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614956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614956">
              <w:rPr>
                <w:rFonts w:ascii="Times New Roman" w:hAnsi="Times New Roman" w:cs="Times New Roman"/>
                <w:color w:val="auto"/>
              </w:rPr>
              <w:t>-</w:t>
            </w:r>
            <w:r w:rsidRPr="00614956">
              <w:rPr>
                <w:rFonts w:ascii="Times New Roman" w:hAnsi="Times New Roman" w:cs="Times New Roman"/>
                <w:color w:val="auto"/>
                <w:lang w:val="en-US"/>
              </w:rPr>
              <w:t>ROM</w:t>
            </w:r>
            <w:r w:rsidRPr="0061495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614956">
              <w:rPr>
                <w:rFonts w:ascii="Times New Roman" w:hAnsi="Times New Roman" w:cs="Times New Roman"/>
                <w:color w:val="auto"/>
              </w:rPr>
              <w:t>е</w:t>
            </w:r>
            <w:r w:rsidRPr="0061495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Учебники: </w:t>
            </w:r>
          </w:p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F7">
              <w:t>В</w:t>
            </w:r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ахрушев А.А, О.В. Бурский О.В., </w:t>
            </w:r>
            <w:proofErr w:type="spellStart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>Раутин</w:t>
            </w:r>
            <w:proofErr w:type="spellEnd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 А.С. Окружающий мир.4 класс. Учебник в 2 частях.- М.: </w:t>
            </w:r>
            <w:proofErr w:type="spellStart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, 2014.- 96с. </w:t>
            </w:r>
          </w:p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</w:t>
            </w:r>
            <w:proofErr w:type="spellStart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>А.А.,Крючкова</w:t>
            </w:r>
            <w:proofErr w:type="spellEnd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 Е.А. Мир вокруг нас. 4 класс. Учебник в 2 частях.- М.: Просвещение, 14. - 91с. </w:t>
            </w:r>
          </w:p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Другая литература: </w:t>
            </w:r>
          </w:p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предотвращенного экологического ущерба.- Москва: Государственный комитет Российской Федерации по охране окружающей среды, 1999.- 71с. </w:t>
            </w:r>
          </w:p>
          <w:p w:rsidR="00E85F62" w:rsidRPr="00E85F62" w:rsidRDefault="00E85F62" w:rsidP="00E85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второй областной научно – практической конференции «проблемы охраны и рационального использования биоресурсов Камчатки» - Петропавловск-Камчатский: Новая </w:t>
            </w:r>
            <w:proofErr w:type="gramStart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>Камчатская</w:t>
            </w:r>
            <w:proofErr w:type="gramEnd"/>
            <w:r w:rsidRPr="00E85F62">
              <w:rPr>
                <w:rFonts w:ascii="Times New Roman" w:hAnsi="Times New Roman" w:cs="Times New Roman"/>
                <w:sz w:val="24"/>
                <w:szCs w:val="24"/>
              </w:rPr>
              <w:t xml:space="preserve"> Правда.- 2000.-2 ноября. - 6с. </w:t>
            </w:r>
          </w:p>
          <w:p w:rsidR="00E85F62" w:rsidRPr="00614956" w:rsidRDefault="00E85F62" w:rsidP="00E85F6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34F7">
              <w:rPr>
                <w:rFonts w:ascii="Times New Roman" w:hAnsi="Times New Roman" w:cs="Times New Roman"/>
              </w:rPr>
              <w:t>Стадницкий</w:t>
            </w:r>
            <w:proofErr w:type="spellEnd"/>
            <w:r w:rsidRPr="006834F7">
              <w:rPr>
                <w:rFonts w:ascii="Times New Roman" w:hAnsi="Times New Roman" w:cs="Times New Roman"/>
              </w:rPr>
              <w:t xml:space="preserve"> Г.В., Прохоров Б.В. Защита окружающей среды и рациональное использование природных ресурсов на промышленных предприятиях: Учебное пособие. </w:t>
            </w:r>
            <w:proofErr w:type="gramStart"/>
            <w:r w:rsidRPr="006834F7">
              <w:rPr>
                <w:rFonts w:ascii="Times New Roman" w:hAnsi="Times New Roman" w:cs="Times New Roman"/>
              </w:rPr>
              <w:t>-С</w:t>
            </w:r>
            <w:proofErr w:type="gramEnd"/>
            <w:r w:rsidRPr="006834F7">
              <w:rPr>
                <w:rFonts w:ascii="Times New Roman" w:hAnsi="Times New Roman" w:cs="Times New Roman"/>
              </w:rPr>
              <w:t>Пб ТИ ЦПБ. СПб</w:t>
            </w:r>
            <w:proofErr w:type="gramStart"/>
            <w:r w:rsidRPr="006834F7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834F7">
              <w:rPr>
                <w:rFonts w:ascii="Times New Roman" w:hAnsi="Times New Roman" w:cs="Times New Roman"/>
              </w:rPr>
              <w:t>2000.- 51с</w:t>
            </w:r>
            <w:r w:rsidRPr="001E2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lastRenderedPageBreak/>
              <w:t>Другие принадле</w:t>
            </w:r>
            <w:r w:rsidRPr="00614956">
              <w:rPr>
                <w:rFonts w:ascii="Times New Roman" w:hAnsi="Times New Roman" w:cs="Times New Roman"/>
                <w:color w:val="auto"/>
              </w:rPr>
              <w:t>ж</w:t>
            </w:r>
            <w:r w:rsidRPr="00614956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Лабораторные принадлежности для проведения опытов.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Pr="00531E6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31E66">
              <w:rPr>
                <w:rFonts w:ascii="Times New Roman" w:hAnsi="Times New Roman" w:cs="Times New Roman"/>
                <w:lang w:val="en-US"/>
              </w:rPr>
              <w:t>www</w:t>
            </w:r>
            <w:r w:rsidRPr="00531E66">
              <w:rPr>
                <w:rFonts w:ascii="Times New Roman" w:hAnsi="Times New Roman" w:cs="Times New Roman"/>
              </w:rPr>
              <w:t>.</w:t>
            </w:r>
            <w:proofErr w:type="spellStart"/>
            <w:r w:rsidRPr="00531E66">
              <w:rPr>
                <w:rFonts w:ascii="Times New Roman" w:hAnsi="Times New Roman" w:cs="Times New Roman"/>
                <w:lang w:val="en-US"/>
              </w:rPr>
              <w:t>medicalplant</w:t>
            </w:r>
            <w:proofErr w:type="spellEnd"/>
            <w:r w:rsidRPr="00531E66">
              <w:rPr>
                <w:rFonts w:ascii="Times New Roman" w:hAnsi="Times New Roman" w:cs="Times New Roman"/>
              </w:rPr>
              <w:t>.</w:t>
            </w:r>
            <w:proofErr w:type="spellStart"/>
            <w:r w:rsidRPr="00531E6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31E66">
              <w:rPr>
                <w:rFonts w:ascii="Times New Roman" w:hAnsi="Times New Roman" w:cs="Times New Roman"/>
              </w:rPr>
              <w:t>/20/</w:t>
            </w:r>
            <w:proofErr w:type="spellStart"/>
            <w:r w:rsidRPr="00531E66">
              <w:rPr>
                <w:rFonts w:ascii="Times New Roman" w:hAnsi="Times New Roman" w:cs="Times New Roman"/>
                <w:lang w:val="en-US"/>
              </w:rPr>
              <w:t>shtm</w:t>
            </w:r>
            <w:proofErr w:type="spellEnd"/>
            <w:r w:rsidRPr="00531E66">
              <w:rPr>
                <w:rFonts w:ascii="Times New Roman" w:hAnsi="Times New Roman" w:cs="Times New Roman"/>
              </w:rPr>
              <w:t>/картинки</w:t>
            </w:r>
          </w:p>
          <w:p w:rsidR="00E85F62" w:rsidRPr="00531E6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31E66">
              <w:rPr>
                <w:rFonts w:ascii="Times New Roman" w:hAnsi="Times New Roman" w:cs="Times New Roman"/>
                <w:color w:val="auto"/>
                <w:lang w:val="en-US"/>
              </w:rPr>
              <w:t>Antipwiki</w:t>
            </w:r>
            <w:proofErr w:type="spellEnd"/>
            <w:r w:rsidRPr="00531E66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 w:rsidRPr="00531E66">
              <w:rPr>
                <w:rFonts w:ascii="Times New Roman" w:hAnsi="Times New Roman" w:cs="Times New Roman"/>
                <w:color w:val="auto"/>
                <w:lang w:val="en-US"/>
              </w:rPr>
              <w:t>pbworks</w:t>
            </w:r>
            <w:proofErr w:type="spellEnd"/>
            <w:r w:rsidRPr="00531E66">
              <w:rPr>
                <w:rFonts w:ascii="Times New Roman" w:hAnsi="Times New Roman" w:cs="Times New Roman"/>
                <w:color w:val="auto"/>
              </w:rPr>
              <w:t>.</w:t>
            </w:r>
            <w:r w:rsidRPr="00531E66">
              <w:rPr>
                <w:rFonts w:ascii="Times New Roman" w:hAnsi="Times New Roman" w:cs="Times New Roman"/>
                <w:color w:val="auto"/>
                <w:lang w:val="en-US"/>
              </w:rPr>
              <w:t>com</w:t>
            </w:r>
            <w:r w:rsidRPr="00531E66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531E66">
              <w:rPr>
                <w:rFonts w:ascii="Times New Roman" w:hAnsi="Times New Roman" w:cs="Times New Roman"/>
                <w:color w:val="auto"/>
              </w:rPr>
              <w:t>Визитка-проекта</w:t>
            </w:r>
            <w:proofErr w:type="spellEnd"/>
          </w:p>
          <w:p w:rsidR="00E85F62" w:rsidRPr="00531E6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Wiki</w:t>
            </w:r>
            <w:r w:rsidRPr="00E70AD0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iteach</w:t>
            </w:r>
            <w:proofErr w:type="spellEnd"/>
            <w:r w:rsidRPr="00E70AD0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ru</w:t>
            </w:r>
            <w:proofErr w:type="spellEnd"/>
            <w:r w:rsidRPr="00E70AD0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index</w:t>
            </w:r>
            <w:r w:rsidRPr="00E70AD0">
              <w:rPr>
                <w:rFonts w:ascii="Times New Roman" w:hAnsi="Times New Roman" w:cs="Times New Roman"/>
                <w:color w:val="auto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php</w:t>
            </w:r>
            <w:proofErr w:type="spellEnd"/>
            <w:r w:rsidRPr="00E70AD0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Учебный</w:t>
            </w:r>
            <w:r w:rsidRPr="00E70AD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проект</w:t>
            </w:r>
            <w:r w:rsidRPr="0061495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Greenland – scool.narod.ru</w:t>
            </w:r>
            <w:r w:rsidRPr="00AA0B66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victorina_6kl.doc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www.konkurs.uz</w:t>
            </w:r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US"/>
              </w:rPr>
              <w:t>konkurs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/142</w:t>
            </w:r>
          </w:p>
        </w:tc>
      </w:tr>
      <w:tr w:rsidR="00E85F62" w:rsidRPr="00614956" w:rsidTr="00CE047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1495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Помощь родителей в создании презентаций.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Экскурсия в центр города на берег «Авачинской бухты», с целью продемонстрировать источники загрязнения водоёмов.</w:t>
            </w:r>
          </w:p>
          <w:p w:rsidR="00E85F62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Беседа</w:t>
            </w:r>
          </w:p>
          <w:p w:rsidR="00E85F62" w:rsidRPr="00614956" w:rsidRDefault="00E85F62" w:rsidP="00CE047B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Экологический маршрут</w:t>
            </w:r>
          </w:p>
        </w:tc>
      </w:tr>
    </w:tbl>
    <w:p w:rsidR="00E85F62" w:rsidRPr="00614956" w:rsidRDefault="00E85F62" w:rsidP="00E85F62"/>
    <w:p w:rsidR="00E85F62" w:rsidRDefault="00E85F62" w:rsidP="00E85F62"/>
    <w:p w:rsidR="00E85F62" w:rsidRDefault="00E85F62" w:rsidP="00E85F62"/>
    <w:p w:rsidR="00E85F62" w:rsidRDefault="00E85F62" w:rsidP="00E85F62"/>
    <w:p w:rsidR="00E85F62" w:rsidRDefault="00E85F62" w:rsidP="00E85F62"/>
    <w:p w:rsidR="00E85F62" w:rsidRDefault="00E85F62" w:rsidP="00E85F62"/>
    <w:p w:rsidR="00E85F62" w:rsidRDefault="00E85F62" w:rsidP="00E85F62"/>
    <w:p w:rsidR="00E85F62" w:rsidRDefault="00E85F62" w:rsidP="00E85F62"/>
    <w:p w:rsidR="00C912B8" w:rsidRDefault="00C912B8"/>
    <w:sectPr w:rsidR="00C912B8" w:rsidSect="007545B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E2"/>
    <w:multiLevelType w:val="hybridMultilevel"/>
    <w:tmpl w:val="DCD225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B7D32"/>
    <w:multiLevelType w:val="hybridMultilevel"/>
    <w:tmpl w:val="60E82C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A0B45"/>
    <w:multiLevelType w:val="hybridMultilevel"/>
    <w:tmpl w:val="4208BF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B274B"/>
    <w:multiLevelType w:val="hybridMultilevel"/>
    <w:tmpl w:val="4F5E23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B5D66"/>
    <w:multiLevelType w:val="hybridMultilevel"/>
    <w:tmpl w:val="DE70EC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46185"/>
    <w:multiLevelType w:val="hybridMultilevel"/>
    <w:tmpl w:val="1084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D62D59"/>
    <w:multiLevelType w:val="hybridMultilevel"/>
    <w:tmpl w:val="E7F8A9FA"/>
    <w:lvl w:ilvl="0" w:tplc="0419000D">
      <w:start w:val="1"/>
      <w:numFmt w:val="bullet"/>
      <w:lvlText w:val="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7">
    <w:nsid w:val="49D66A60"/>
    <w:multiLevelType w:val="hybridMultilevel"/>
    <w:tmpl w:val="371818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D7D2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5527B99"/>
    <w:multiLevelType w:val="hybridMultilevel"/>
    <w:tmpl w:val="E69697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07C02"/>
    <w:multiLevelType w:val="hybridMultilevel"/>
    <w:tmpl w:val="56A2D4F6"/>
    <w:lvl w:ilvl="0" w:tplc="9BDE2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B03D9"/>
    <w:multiLevelType w:val="hybridMultilevel"/>
    <w:tmpl w:val="164809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C1FF6"/>
    <w:multiLevelType w:val="hybridMultilevel"/>
    <w:tmpl w:val="FA86A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D94EEA"/>
    <w:multiLevelType w:val="hybridMultilevel"/>
    <w:tmpl w:val="A3DCB8F2"/>
    <w:lvl w:ilvl="0" w:tplc="AD32C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DD3A03"/>
    <w:multiLevelType w:val="hybridMultilevel"/>
    <w:tmpl w:val="54AA92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EF0664"/>
    <w:multiLevelType w:val="hybridMultilevel"/>
    <w:tmpl w:val="B3F2FA66"/>
    <w:lvl w:ilvl="0" w:tplc="0419000D">
      <w:start w:val="1"/>
      <w:numFmt w:val="bullet"/>
      <w:lvlText w:val="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6">
    <w:nsid w:val="7A346BBB"/>
    <w:multiLevelType w:val="hybridMultilevel"/>
    <w:tmpl w:val="4FCEF3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F62"/>
    <w:rsid w:val="00500E74"/>
    <w:rsid w:val="00A760CE"/>
    <w:rsid w:val="00C912B8"/>
    <w:rsid w:val="00E8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F62"/>
    <w:rPr>
      <w:color w:val="0000FF"/>
      <w:u w:val="single"/>
    </w:rPr>
  </w:style>
  <w:style w:type="paragraph" w:customStyle="1" w:styleId="Default">
    <w:name w:val="Default Знак Знак"/>
    <w:link w:val="Default0"/>
    <w:rsid w:val="00E85F62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E85F62"/>
    <w:rPr>
      <w:rFonts w:ascii="Neo Sans Intel" w:eastAsia="Times New Roman" w:hAnsi="Neo Sans Intel" w:cs="Neo Sans Intel"/>
      <w:color w:val="000000"/>
      <w:sz w:val="24"/>
      <w:szCs w:val="24"/>
    </w:rPr>
  </w:style>
  <w:style w:type="paragraph" w:customStyle="1" w:styleId="TableContents">
    <w:name w:val="Table Contents"/>
    <w:basedOn w:val="a4"/>
    <w:rsid w:val="00E85F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E8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85F6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85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1\LOCALS~1\Temp\&#1055;&#1083;&#1072;&#1085;%20%20&#1087;&#1088;&#1086;&#1074;&#1077;&#1076;&#1077;&#1085;&#1080;&#1103;%20&#1087;&#1088;&#1086;&#1077;&#1082;&#1090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2</cp:revision>
  <dcterms:created xsi:type="dcterms:W3CDTF">2017-12-06T04:59:00Z</dcterms:created>
  <dcterms:modified xsi:type="dcterms:W3CDTF">2017-12-06T05:02:00Z</dcterms:modified>
</cp:coreProperties>
</file>